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939E7" w14:textId="77777777" w:rsidR="009D5919" w:rsidRDefault="009D5919" w:rsidP="009D5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</w:rPr>
        <w:t>Jeffrey R. Kelly</w:t>
      </w:r>
    </w:p>
    <w:p w14:paraId="206F1F7F" w14:textId="77777777" w:rsidR="009D5919" w:rsidRPr="009D5919" w:rsidRDefault="009D5919" w:rsidP="009D5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hyperlink r:id="rId4" w:history="1">
        <w:r w:rsidRPr="009D5919">
          <w:rPr>
            <w:rStyle w:val="Hyperlink"/>
            <w:rFonts w:ascii="Times New Roman" w:eastAsia="Times New Roman" w:hAnsi="Times New Roman" w:cs="Times New Roman"/>
          </w:rPr>
          <w:t>Jkelly56@vols.utk.edu</w:t>
        </w:r>
      </w:hyperlink>
    </w:p>
    <w:p w14:paraId="6218170A" w14:textId="77777777" w:rsidR="009D5919" w:rsidRPr="009D5919" w:rsidRDefault="009D5919" w:rsidP="009D5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9D5919">
        <w:rPr>
          <w:rFonts w:ascii="Times New Roman" w:eastAsia="Times New Roman" w:hAnsi="Times New Roman" w:cs="Times New Roman"/>
          <w:color w:val="333333"/>
        </w:rPr>
        <w:t>Professional Profile:</w:t>
      </w:r>
    </w:p>
    <w:p w14:paraId="5138B48C" w14:textId="77777777" w:rsidR="009D5919" w:rsidRPr="009D5919" w:rsidRDefault="009D5919" w:rsidP="009D59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Pr="009D5919">
          <w:rPr>
            <w:rStyle w:val="Hyperlink"/>
            <w:rFonts w:ascii="Times New Roman" w:hAnsi="Times New Roman" w:cs="Times New Roman"/>
          </w:rPr>
          <w:t>https://the-fish-guy.wixsite.com/website</w:t>
        </w:r>
      </w:hyperlink>
    </w:p>
    <w:p w14:paraId="07733781" w14:textId="77777777" w:rsidR="009D5919" w:rsidRPr="009D5919" w:rsidRDefault="009D5919" w:rsidP="009D5919">
      <w:pPr>
        <w:shd w:val="clear" w:color="auto" w:fill="FFFFFF"/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</w:rPr>
      </w:pPr>
      <w:hyperlink r:id="rId6" w:history="1">
        <w:r w:rsidRPr="009D5919">
          <w:rPr>
            <w:rStyle w:val="Hyperlink"/>
            <w:rFonts w:ascii="Times New Roman" w:eastAsia="Times New Roman" w:hAnsi="Times New Roman" w:cs="Times New Roman"/>
          </w:rPr>
          <w:t>https://www.researchgate.net/profile/Jeffrey_Kelly5</w:t>
        </w:r>
      </w:hyperlink>
    </w:p>
    <w:p w14:paraId="6A24FEC4" w14:textId="77777777" w:rsidR="009D5919" w:rsidRPr="009D5919" w:rsidRDefault="009D5919" w:rsidP="009D5919">
      <w:pPr>
        <w:shd w:val="clear" w:color="auto" w:fill="FFFFFF"/>
        <w:spacing w:after="0" w:line="240" w:lineRule="auto"/>
        <w:jc w:val="center"/>
        <w:rPr>
          <w:rStyle w:val="Hyperlink"/>
          <w:rFonts w:ascii="Times New Roman" w:hAnsi="Times New Roman" w:cs="Times New Roman"/>
        </w:rPr>
      </w:pPr>
      <w:hyperlink r:id="rId7" w:history="1">
        <w:r w:rsidRPr="009D5919">
          <w:rPr>
            <w:rStyle w:val="Hyperlink"/>
            <w:rFonts w:ascii="Times New Roman" w:hAnsi="Times New Roman" w:cs="Times New Roman"/>
          </w:rPr>
          <w:t>https://www.linkedin.com/in/thefishguy/</w:t>
        </w:r>
      </w:hyperlink>
    </w:p>
    <w:p w14:paraId="284E9A2B" w14:textId="77777777" w:rsidR="009D5919" w:rsidRDefault="009D5919" w:rsidP="009D5919">
      <w:pPr>
        <w:shd w:val="clear" w:color="auto" w:fill="FFFFFF"/>
        <w:spacing w:after="0" w:line="240" w:lineRule="auto"/>
        <w:jc w:val="center"/>
      </w:pPr>
    </w:p>
    <w:p w14:paraId="6A7D2BDA" w14:textId="77777777" w:rsidR="009D5919" w:rsidRPr="00D4299D" w:rsidRDefault="009D5919" w:rsidP="009D5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Doctoral candidate and teaching assistant in Psychology (Neuroscience &amp; Behaviour) at the University of Tennessee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Knoxville. Research interests include the neural, endocrine, and genetic mechanisms underlying social behaviour and group leadership in teleosts. Teaching background includes behavioural neuroscience, perceptual psychology, and astrophysics. Internationally trained and multi-lingual research professional with an interdisciplinary background.</w:t>
      </w:r>
    </w:p>
    <w:p w14:paraId="5F0827EE" w14:textId="77777777" w:rsidR="009D5919" w:rsidRDefault="009D5919" w:rsidP="009D59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</w:pPr>
    </w:p>
    <w:p w14:paraId="56F0B837" w14:textId="77777777" w:rsidR="009D5919" w:rsidRPr="00A22C16" w:rsidRDefault="009D5919" w:rsidP="009D5919">
      <w:pPr>
        <w:shd w:val="clear" w:color="auto" w:fill="FFFFFF"/>
        <w:spacing w:before="360" w:after="36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22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Educational Background</w:t>
      </w:r>
      <w:r w:rsidRPr="00A22C1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 </w:t>
      </w:r>
    </w:p>
    <w:p w14:paraId="6BD7FF41" w14:textId="77777777" w:rsidR="009D5919" w:rsidRPr="00A22C16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8684252" w14:textId="77777777" w:rsidR="009D5919" w:rsidRPr="00510A85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University of Tennessee Knoxville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(2019 - Present) – </w:t>
      </w:r>
      <w:r w:rsidRPr="00510A85">
        <w:rPr>
          <w:rFonts w:ascii="Times New Roman" w:eastAsia="Times New Roman" w:hAnsi="Times New Roman" w:cs="Times New Roman"/>
          <w:color w:val="333333"/>
          <w:sz w:val="24"/>
          <w:szCs w:val="24"/>
        </w:rPr>
        <w:t>Doctor of Philosophy in Psychology (Neuroscience &amp; Behaviour)</w:t>
      </w:r>
    </w:p>
    <w:p w14:paraId="32C5183C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4E3F8479" w14:textId="77777777" w:rsidR="009D5919" w:rsidRPr="00510A85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2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Liverpool John Moores University </w:t>
      </w:r>
      <w:r w:rsidRPr="00A22C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(2017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A22C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2019</w:t>
      </w:r>
      <w:r w:rsidRPr="00A22C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 w:rsidRPr="00A22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– </w:t>
      </w:r>
      <w:r w:rsidRPr="00510A85">
        <w:rPr>
          <w:rFonts w:ascii="Times New Roman" w:eastAsia="Times New Roman" w:hAnsi="Times New Roman" w:cs="Times New Roman"/>
          <w:color w:val="333333"/>
          <w:sz w:val="24"/>
          <w:szCs w:val="24"/>
        </w:rPr>
        <w:t>Master of Philosophy in Behavioural Neuroscience</w:t>
      </w:r>
    </w:p>
    <w:p w14:paraId="75C9E527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D690925" w14:textId="77777777" w:rsidR="009D5919" w:rsidRPr="00A22C16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2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University of Montana </w:t>
      </w:r>
      <w:r w:rsidRPr="00A22C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(2014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A22C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A22C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2016) –</w:t>
      </w:r>
      <w:r w:rsidRPr="00A22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5667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Bachelor of the Arts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(Honours) in Experimental Psychology</w:t>
      </w:r>
    </w:p>
    <w:p w14:paraId="2190B393" w14:textId="77777777" w:rsidR="009D5919" w:rsidRPr="00A22C16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22C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</w:p>
    <w:p w14:paraId="4745CDCB" w14:textId="77777777" w:rsidR="009D5919" w:rsidRPr="00A22C16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</w:pPr>
      <w:r w:rsidRPr="00A22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University College Dublin </w:t>
      </w:r>
      <w:r w:rsidRPr="00A22C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(2015)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Perceptual &amp; Cognitive Neuroscience</w:t>
      </w:r>
    </w:p>
    <w:p w14:paraId="5BF4B1D9" w14:textId="77777777" w:rsidR="009D5919" w:rsidRPr="00A22C16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</w:pPr>
      <w:r w:rsidRPr="00A22C1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ab/>
      </w:r>
    </w:p>
    <w:p w14:paraId="5557A826" w14:textId="77777777" w:rsidR="009D5919" w:rsidRPr="00A22C16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22C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North Seattle College </w:t>
      </w:r>
      <w:r w:rsidRPr="00A22C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(2012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A22C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A22C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2014)</w:t>
      </w:r>
    </w:p>
    <w:p w14:paraId="1EDA9D3D" w14:textId="77777777" w:rsidR="009D5919" w:rsidRPr="00D805C1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14:paraId="7D86D9D0" w14:textId="77777777" w:rsidR="009D5919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Research Experience</w:t>
      </w:r>
    </w:p>
    <w:p w14:paraId="395EF0A8" w14:textId="77777777" w:rsidR="009D5919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14:paraId="0A432CAF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University of Tennessee Knoxville</w:t>
      </w:r>
    </w:p>
    <w:p w14:paraId="4E15EC45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August 2019 – Present</w:t>
      </w:r>
    </w:p>
    <w:p w14:paraId="2AAA9FAB" w14:textId="5F0F35BB" w:rsidR="009D5919" w:rsidRPr="00323200" w:rsidRDefault="009D5919" w:rsidP="009D591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Project #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Determining how individuals exposed to cadmium can affect group aggressive behaviour, and how administration alters social network position.  </w:t>
      </w:r>
    </w:p>
    <w:p w14:paraId="3A1603D6" w14:textId="43763DD4" w:rsidR="009D5919" w:rsidRDefault="009D5919" w:rsidP="009D591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Project #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Investigating the effect of cadmium administration on swimming and exploratory behaviour in zebrafish.</w:t>
      </w:r>
    </w:p>
    <w:p w14:paraId="41B297A5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A356993" w14:textId="6FB30423" w:rsidR="009D5919" w:rsidRPr="00A24755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Additional responsibilities included training and managing a team of 2 undergraduate students to assist with data collection and laboratory procedures. </w:t>
      </w:r>
    </w:p>
    <w:p w14:paraId="2E1FFA41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1BD05EE4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Liverpool John Moores University</w:t>
      </w:r>
    </w:p>
    <w:p w14:paraId="23D50B0D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September 2017 – July 2019</w:t>
      </w:r>
    </w:p>
    <w:p w14:paraId="3F15AA5E" w14:textId="77777777" w:rsidR="009D5919" w:rsidRDefault="009D5919" w:rsidP="009D591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 xml:space="preserve">Project #1: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Analyzing neuronal activation in the Social Decision Making Network in response to different contexts of social exposure in zebrafish using the phospho-S6 ribosomal protein as a proxy for neuronal activation.</w:t>
      </w:r>
    </w:p>
    <w:p w14:paraId="3D35BE47" w14:textId="658D292A" w:rsidR="009D5919" w:rsidRDefault="009D5919" w:rsidP="009D591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lastRenderedPageBreak/>
        <w:t xml:space="preserve">Project #2: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Examining environmentally-driven plasticity in nonapeptide neurons in the preoptic area in zebrafish. </w:t>
      </w:r>
    </w:p>
    <w:p w14:paraId="73710F1D" w14:textId="77777777" w:rsidR="009D5919" w:rsidRDefault="009D5919" w:rsidP="009D591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</w:p>
    <w:p w14:paraId="51D1735F" w14:textId="77777777" w:rsidR="009D5919" w:rsidRPr="000E723C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Additional responsibilities included training students in brain dissection, immunohistochemistry, sectioning, histology, and microscopy. </w:t>
      </w:r>
    </w:p>
    <w:p w14:paraId="6B43EB96" w14:textId="77777777" w:rsidR="009D5919" w:rsidRDefault="009D5919" w:rsidP="009D591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27B1BECC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Norwegian University of Science and Technology </w:t>
      </w:r>
    </w:p>
    <w:p w14:paraId="68F161C3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January 2017 – May 2017 </w:t>
      </w:r>
    </w:p>
    <w:p w14:paraId="0F4064E3" w14:textId="77777777" w:rsidR="009D5919" w:rsidRDefault="009D5919" w:rsidP="009D591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Project #1: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Analyzing behavioural plasticity and personality in foraging strategies in pairwise vs group settings in wild house sparrows. </w:t>
      </w:r>
    </w:p>
    <w:p w14:paraId="346B1349" w14:textId="77777777" w:rsidR="009D5919" w:rsidRPr="007B2812" w:rsidRDefault="009D5919" w:rsidP="009D591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Project #2: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Investigating the relationship between temperature and thermal tolerances on phenotypic variation and aggression across multiple generations in zebrafish. </w:t>
      </w:r>
    </w:p>
    <w:p w14:paraId="0ACFA18D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A756361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University of Montana</w:t>
      </w:r>
    </w:p>
    <w:p w14:paraId="6472732D" w14:textId="77777777" w:rsidR="009D5919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September 2014 – July 2016</w:t>
      </w:r>
    </w:p>
    <w:p w14:paraId="15B9779E" w14:textId="77777777" w:rsidR="009D5919" w:rsidRDefault="009D5919" w:rsidP="009D591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 xml:space="preserve">Project #1: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Investigating the effect of Fluoxetine administration on aggression and motor vs motivational behaviour in Siamese fighting fish.</w:t>
      </w:r>
    </w:p>
    <w:p w14:paraId="072E9BF4" w14:textId="77777777" w:rsidR="009D5919" w:rsidRDefault="009D5919" w:rsidP="009D591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Project #2: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Studying the impact of Fluoxetine administration on peak interval responses in a Pavlovian instrumental transfer task in Sprague-Dawley rats.</w:t>
      </w:r>
    </w:p>
    <w:p w14:paraId="222191EB" w14:textId="77777777" w:rsidR="009D5919" w:rsidRPr="00A63D23" w:rsidRDefault="009D5919" w:rsidP="009D591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 xml:space="preserve">Project #3: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Examining the effects of Fluoxetine on spatial memory in a Morris water maze and neural serotonin expression in Long-Evans hooded rats.</w:t>
      </w:r>
    </w:p>
    <w:p w14:paraId="7CE7B9A3" w14:textId="77777777" w:rsidR="009D5919" w:rsidRPr="00A63D23" w:rsidRDefault="009D5919" w:rsidP="009D591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</w:p>
    <w:p w14:paraId="60C9972D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University of Tromsø</w:t>
      </w:r>
    </w:p>
    <w:p w14:paraId="30B98805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June – August 2015 </w:t>
      </w:r>
    </w:p>
    <w:p w14:paraId="58A3E628" w14:textId="77777777" w:rsidR="009D5919" w:rsidRPr="005A50AD" w:rsidRDefault="009D5919" w:rsidP="009D591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Project #1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Investigating the impact of hypothermia on spatial memory and neuronal necrosis in the ventral hippocampus of Long-Evans hooded rats.</w:t>
      </w:r>
    </w:p>
    <w:p w14:paraId="22C16B2B" w14:textId="77777777" w:rsidR="009D5919" w:rsidRPr="00D805C1" w:rsidRDefault="009D5919" w:rsidP="009D591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713913E7" w14:textId="77777777" w:rsidR="009D5919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Conferences &amp; Presentations </w:t>
      </w:r>
    </w:p>
    <w:p w14:paraId="35BD8978" w14:textId="77777777" w:rsidR="009D5919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14:paraId="434F8082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54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Kelly, J.R., et al. </w:t>
      </w:r>
      <w:r w:rsidRPr="00C54A7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2018.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“Activation of the Social Behaviour Network in Zebrafish in Response to Different Social Cues.” European Conference on Behavioural Biology, Liverpool John Moores University, Liverpool, United Kingdom.</w:t>
      </w:r>
    </w:p>
    <w:p w14:paraId="5C01D2BE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nb-NO"/>
        </w:rPr>
        <w:t>Kelly, J. R., et al.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nb-NO"/>
        </w:rPr>
        <w:t xml:space="preserve"> 2016.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“Effects of Fluoxetine Administration on Spatial Memory in a Morris Water Maze” NASA MSGC Research Symposium, Montana State University, Bozeman, MT, USA.</w:t>
      </w:r>
    </w:p>
    <w:p w14:paraId="4CFEA2DB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nb-NO"/>
        </w:rPr>
        <w:t xml:space="preserve">Kelly, J. R., et al.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nb-NO"/>
        </w:rPr>
        <w:t xml:space="preserve">2016.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“Effects of Fluoxetine on Aggressive Behaviour in 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Betta Splendens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” UMCUR Research Conference, University of Montana, Missoula, MT, USA.</w:t>
      </w:r>
    </w:p>
    <w:p w14:paraId="5FBA919C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nb-NO"/>
        </w:rPr>
        <w:t>Kelly, J. R., et al.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nb-NO"/>
        </w:rPr>
        <w:t xml:space="preserve"> 2016.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“Motor Impairments of Fluoxetine Administration in 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Betta Splendens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” UMCUR Research Conference, University of Montana, Missoula, MT, USA.</w:t>
      </w:r>
    </w:p>
    <w:p w14:paraId="1370F6A6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nb-NO"/>
        </w:rPr>
        <w:t>Kelly, J. R., et al.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nb-NO"/>
        </w:rPr>
        <w:t xml:space="preserve"> 2015.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“Betta Less Motivated: Effects of Fluoxetine on 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Betta Splendens”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 UMCUR Research Conference, University of Montana, Missoula, MT, USA.</w:t>
      </w:r>
    </w:p>
    <w:p w14:paraId="7428DF5C" w14:textId="77777777" w:rsidR="009D5919" w:rsidRDefault="009D5919" w:rsidP="009D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14:paraId="2F5BC8B4" w14:textId="77777777" w:rsidR="009D5919" w:rsidRDefault="009D5919" w:rsidP="009D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14:paraId="0A19094F" w14:textId="77777777" w:rsidR="009D5919" w:rsidRDefault="009D5919" w:rsidP="009D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14:paraId="050D9EBB" w14:textId="77777777" w:rsidR="009D5919" w:rsidRDefault="009D5919" w:rsidP="009D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lastRenderedPageBreak/>
        <w:t>Teaching</w:t>
      </w:r>
    </w:p>
    <w:p w14:paraId="768F2972" w14:textId="77777777" w:rsidR="009D5919" w:rsidRDefault="009D5919" w:rsidP="009D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793C4B8E" w14:textId="61D09287" w:rsidR="009D5919" w:rsidRPr="009D5919" w:rsidRDefault="009D5919" w:rsidP="009D5919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1473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University of Tennessee Knoxville – Teaching Assistant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214733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 xml:space="preserve">August 2019 – Present </w:t>
      </w:r>
    </w:p>
    <w:p w14:paraId="192B9002" w14:textId="77777777" w:rsidR="009D5919" w:rsidRPr="00214733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  <w:r w:rsidRPr="0021473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Lectures taught:</w:t>
      </w:r>
    </w:p>
    <w:p w14:paraId="3740554C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1473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Sensation &amp; Perception: Visual Receptors &amp; Transduction</w:t>
      </w:r>
    </w:p>
    <w:p w14:paraId="3A1523C5" w14:textId="77777777" w:rsidR="009D5919" w:rsidRPr="00214733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1473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Sensation &amp; Perception: Transduction in Photoreceptors</w:t>
      </w:r>
    </w:p>
    <w:p w14:paraId="580A0A44" w14:textId="77777777" w:rsidR="009D5919" w:rsidRPr="00214733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1473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Sensation &amp; Perception: Neural Processing &amp; Perception</w:t>
      </w:r>
    </w:p>
    <w:p w14:paraId="1438BA68" w14:textId="77777777" w:rsidR="009D5919" w:rsidRPr="00214733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1473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Sensation &amp; Perception: The Organized Brain: LGN &amp; Striate Cortex</w:t>
      </w:r>
    </w:p>
    <w:p w14:paraId="5F53EA3E" w14:textId="77777777" w:rsidR="009D5919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1473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Sensation &amp; Perception: Higher Processing in the Extrastriate Cortex</w:t>
      </w:r>
    </w:p>
    <w:p w14:paraId="314E2AC9" w14:textId="77777777" w:rsidR="009D5919" w:rsidRPr="00214733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Sensation &amp; Perception: Perception of Motion</w:t>
      </w:r>
    </w:p>
    <w:p w14:paraId="1ECC27D4" w14:textId="77777777" w:rsidR="009D5919" w:rsidRPr="00214733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1473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Sensation &amp; Perception: Perceiving Depth &amp; Size Pt. 1</w:t>
      </w:r>
    </w:p>
    <w:p w14:paraId="1920BC72" w14:textId="77777777" w:rsidR="009D5919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1473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Sensation &amp; Perception: Perceiving Depth &amp; Size Pt. 2</w:t>
      </w:r>
    </w:p>
    <w:p w14:paraId="17EA1F62" w14:textId="77777777" w:rsidR="009D5919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0BC2AE66" w14:textId="77777777" w:rsidR="009D5919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Teaching Assistant:</w:t>
      </w:r>
    </w:p>
    <w:p w14:paraId="46A93095" w14:textId="77777777" w:rsidR="009D5919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Psyc410 – Sensation &amp; Perception</w:t>
      </w:r>
    </w:p>
    <w:p w14:paraId="63B9A070" w14:textId="77777777" w:rsidR="009D5919" w:rsidRPr="00214733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Psyc110 – Intro to Psychology</w:t>
      </w:r>
    </w:p>
    <w:p w14:paraId="634CE07F" w14:textId="77777777" w:rsidR="009D5919" w:rsidRPr="00214733" w:rsidRDefault="009D5919" w:rsidP="009D5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4D52FD" w14:textId="77777777" w:rsidR="009D5919" w:rsidRPr="00214733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4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Liverpool John Moores University – Teaching Assistant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&amp; Guest Lecturer</w:t>
      </w:r>
    </w:p>
    <w:p w14:paraId="0C756823" w14:textId="77777777" w:rsidR="009D5919" w:rsidRPr="00214733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2147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January 2018 – May 2019</w:t>
      </w:r>
    </w:p>
    <w:p w14:paraId="0F28D159" w14:textId="77777777" w:rsidR="009D5919" w:rsidRPr="00214733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</w:pPr>
      <w:r w:rsidRPr="0021473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Lectures taught:</w:t>
      </w:r>
    </w:p>
    <w:p w14:paraId="2BF3F383" w14:textId="77777777" w:rsidR="009D5919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Neurobiology: Teleost Neurobiology</w:t>
      </w:r>
    </w:p>
    <w:p w14:paraId="48D1BA90" w14:textId="77777777" w:rsidR="009D5919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Physiology &amp; Behaviour: Fish Anatomy</w:t>
      </w:r>
    </w:p>
    <w:p w14:paraId="30EEF537" w14:textId="77777777" w:rsidR="009D5919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Physiology &amp; Behaviour: Mackerel Dissection</w:t>
      </w:r>
    </w:p>
    <w:p w14:paraId="30891276" w14:textId="77777777" w:rsidR="009D5919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Physiology &amp; Behaviour: Rat Dissection</w:t>
      </w:r>
    </w:p>
    <w:p w14:paraId="35284BAA" w14:textId="77777777" w:rsidR="009D5919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Genetics: The Genetic Pedigree</w:t>
      </w:r>
    </w:p>
    <w:p w14:paraId="65EB94C5" w14:textId="77777777" w:rsidR="009D5919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Genetics: Technological Tools for Genetic Analysis</w:t>
      </w:r>
    </w:p>
    <w:p w14:paraId="19B72582" w14:textId="77777777" w:rsidR="009D5919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Animal Behaviour: Primate Ethology</w:t>
      </w:r>
    </w:p>
    <w:p w14:paraId="22269AD6" w14:textId="77777777" w:rsidR="009D5919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36C701BA" w14:textId="59BB3944" w:rsidR="009D5919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Teaching Assistant:</w:t>
      </w:r>
    </w:p>
    <w:p w14:paraId="7E90DD36" w14:textId="5A1310E1" w:rsidR="009D5919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Developmental Biology</w:t>
      </w:r>
    </w:p>
    <w:p w14:paraId="287B6B05" w14:textId="7FA757AE" w:rsidR="009D5919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Animal Behaviour</w:t>
      </w:r>
    </w:p>
    <w:p w14:paraId="51DBBA7A" w14:textId="04B0D77E" w:rsidR="009D5919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Genetics</w:t>
      </w:r>
    </w:p>
    <w:p w14:paraId="0F479D85" w14:textId="4BFF70FD" w:rsidR="009D5919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Neurobiology</w:t>
      </w:r>
    </w:p>
    <w:p w14:paraId="219E6A8A" w14:textId="2E887256" w:rsidR="009D5919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Physiology &amp; Behaviour</w:t>
      </w:r>
    </w:p>
    <w:p w14:paraId="531F9523" w14:textId="77777777" w:rsidR="009D5919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7DA93CB3" w14:textId="77777777" w:rsidR="009D5919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Language Tutor</w:t>
      </w:r>
    </w:p>
    <w:p w14:paraId="608A88D3" w14:textId="77777777" w:rsidR="009D5919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September 2017 – March 2018</w:t>
      </w:r>
    </w:p>
    <w:p w14:paraId="3DAFF2C6" w14:textId="77777777" w:rsidR="009D5919" w:rsidRPr="00BB0332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Pr="00BB033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Independent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private</w:t>
      </w:r>
      <w:r w:rsidRPr="00BB033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language tutor for Norwegian (</w:t>
      </w:r>
      <w:r w:rsidRPr="00BB033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Bokmål) and Spanish.</w:t>
      </w:r>
    </w:p>
    <w:p w14:paraId="220173E4" w14:textId="77777777" w:rsidR="009D5919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2CC7C320" w14:textId="77777777" w:rsidR="009D5919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Norwegian University of Science &amp; Technology – Teaching Assistant</w:t>
      </w:r>
    </w:p>
    <w:p w14:paraId="06957F8A" w14:textId="77777777" w:rsidR="009D5919" w:rsidRPr="00933036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 xml:space="preserve">January 2017 – May 2017 </w:t>
      </w:r>
    </w:p>
    <w:p w14:paraId="304A8D9A" w14:textId="77777777" w:rsidR="009D5919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Teaching Assistant</w:t>
      </w:r>
    </w:p>
    <w:p w14:paraId="372716D3" w14:textId="77777777" w:rsidR="009D5919" w:rsidRDefault="009D5919" w:rsidP="009D591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Evolutionary Behavioural Ecology</w:t>
      </w:r>
    </w:p>
    <w:p w14:paraId="71A37A3C" w14:textId="77777777" w:rsidR="009D5919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27954AFB" w14:textId="77777777" w:rsidR="009D5919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Udemy – Audio &amp; Music Production in Steinberg Cubase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(Online Teacher)</w:t>
      </w:r>
    </w:p>
    <w:p w14:paraId="256A4A57" w14:textId="77777777" w:rsidR="009D5919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February 2017 – August 2017</w:t>
      </w:r>
    </w:p>
    <w:p w14:paraId="79B2A632" w14:textId="77777777" w:rsidR="009D5919" w:rsidRDefault="009D5919" w:rsidP="009D5919">
      <w:pPr>
        <w:spacing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Independent online instruction of audio engineering and studio music production on the teaching platform Udemy. </w:t>
      </w:r>
    </w:p>
    <w:p w14:paraId="559ECE04" w14:textId="77777777" w:rsidR="009D5919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NASA – Public Outreach Educator</w:t>
      </w:r>
    </w:p>
    <w:p w14:paraId="4852410D" w14:textId="77777777" w:rsidR="009D5919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August 2015 – July 2016</w:t>
      </w:r>
    </w:p>
    <w:p w14:paraId="16966226" w14:textId="77777777" w:rsidR="009D5919" w:rsidRDefault="009D5919" w:rsidP="009D5919">
      <w:pPr>
        <w:spacing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Educator for the NASA Space Public Outreach Team in the Montana Space Grant Consortium. Education included delivering guest lectures at schools in underrepresented and underfunded regions of Montana.</w:t>
      </w:r>
    </w:p>
    <w:p w14:paraId="223FF7CA" w14:textId="77777777" w:rsidR="009D5919" w:rsidRDefault="009D5919" w:rsidP="009D5919">
      <w:pPr>
        <w:spacing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Lectures Taught: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Pluto &amp; The Kuiper Belt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New Horizons Mission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General &amp; Special Relativity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History of Astronomy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Life in the Solar System</w:t>
      </w:r>
    </w:p>
    <w:p w14:paraId="7CFD232A" w14:textId="0B11CBC4" w:rsidR="009D5919" w:rsidRDefault="009D5919" w:rsidP="009D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51B4A684" w14:textId="77777777" w:rsidR="009D5919" w:rsidRPr="00D805C1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D80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Professional Skills</w:t>
      </w:r>
    </w:p>
    <w:p w14:paraId="1A650586" w14:textId="77777777" w:rsidR="009D5919" w:rsidRPr="00D805C1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3091AAEA" w14:textId="77777777" w:rsidR="009D5919" w:rsidRPr="00D805C1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80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 xml:space="preserve">Laboratory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&amp; Field</w:t>
      </w:r>
    </w:p>
    <w:p w14:paraId="5F56A68D" w14:textId="77777777" w:rsidR="009D5919" w:rsidRPr="00D805C1" w:rsidRDefault="009D5919" w:rsidP="009D591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805C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Fluorescent and Confocal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</w:t>
      </w:r>
      <w:r w:rsidRPr="00D805C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icroscopy,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</w:t>
      </w:r>
      <w:r w:rsidRPr="00D805C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istology,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</w:t>
      </w:r>
      <w:r w:rsidRPr="00D805C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mmunohistochemistry,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immunoblot, brain dissection, IP</w:t>
      </w:r>
      <w:r w:rsidRPr="00D805C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injections, stereotaxic surgery, neo-fluorescent tagging,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reagent preparation, ring tagging, mist net use. </w:t>
      </w:r>
    </w:p>
    <w:p w14:paraId="1A405D5F" w14:textId="77777777" w:rsidR="009D5919" w:rsidRPr="00D805C1" w:rsidRDefault="009D5919" w:rsidP="009D5919">
      <w:pPr>
        <w:shd w:val="clear" w:color="auto" w:fill="FFFFFF"/>
        <w:spacing w:before="360" w:after="360" w:line="240" w:lineRule="auto"/>
        <w:ind w:firstLine="720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324AB970" w14:textId="77777777" w:rsidR="009D5919" w:rsidRPr="00D805C1" w:rsidRDefault="009D5919" w:rsidP="009D5919">
      <w:pPr>
        <w:shd w:val="clear" w:color="auto" w:fill="FFFFFF"/>
        <w:spacing w:before="360" w:after="360" w:line="240" w:lineRule="auto"/>
        <w:ind w:firstLine="720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80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Computer &amp; Technology</w:t>
      </w:r>
    </w:p>
    <w:p w14:paraId="77B8D2CE" w14:textId="40EE179B" w:rsidR="009D5919" w:rsidRDefault="009D5919" w:rsidP="009D5919">
      <w:pPr>
        <w:shd w:val="clear" w:color="auto" w:fill="FFFFFF"/>
        <w:spacing w:before="360" w:after="360" w:line="240" w:lineRule="auto"/>
        <w:ind w:left="1440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Microsoft Office, R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Studio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SPSS, G-Power, HTML, CSS.</w:t>
      </w:r>
    </w:p>
    <w:p w14:paraId="087C0FDE" w14:textId="77777777" w:rsidR="009D5919" w:rsidRPr="00D805C1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14:paraId="724B6B37" w14:textId="77777777" w:rsidR="009D5919" w:rsidRPr="00D805C1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D80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Volunteer Experience</w:t>
      </w:r>
    </w:p>
    <w:p w14:paraId="525D1491" w14:textId="77777777" w:rsidR="009D5919" w:rsidRPr="00D805C1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7EAD49E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European Conference on Behavioural Biology – Organizer &amp; Volunteer </w:t>
      </w:r>
    </w:p>
    <w:p w14:paraId="66EB9859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August 2018</w:t>
      </w:r>
    </w:p>
    <w:p w14:paraId="77407E32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Volunteer for the organizing committee and event volunteer during the 2018 ECBB conference hosted by Liverpool John Moores University.</w:t>
      </w:r>
    </w:p>
    <w:p w14:paraId="00364BA3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3410CF5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80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Flagship Missoula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Counselor </w:t>
      </w:r>
    </w:p>
    <w:p w14:paraId="519B0B57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August 2014 – January 2015</w:t>
      </w:r>
    </w:p>
    <w:p w14:paraId="440ED781" w14:textId="77777777" w:rsidR="009D5919" w:rsidRPr="00DD5543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Counselor for children at Franklin Elementary School in Missoula Montana with the Flagship Program providing positive intervention in after-school programs for at-risk youth. </w:t>
      </w:r>
    </w:p>
    <w:p w14:paraId="086E53F9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B981E59" w14:textId="77777777" w:rsidR="009D5919" w:rsidRDefault="009D5919" w:rsidP="009D59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Rock School – Music Instructor &amp; Band Director</w:t>
      </w:r>
    </w:p>
    <w:p w14:paraId="65D0FA39" w14:textId="77777777" w:rsidR="009D5919" w:rsidRDefault="009D5919" w:rsidP="009D59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July 2014</w:t>
      </w:r>
    </w:p>
    <w:p w14:paraId="1D1C37E6" w14:textId="77777777" w:rsidR="009D5919" w:rsidRPr="00163AAA" w:rsidRDefault="009D5919" w:rsidP="009D59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Camp counselor for the Seattle Rock School summer camp. Responsibilities included delivering guitar and drum lessons as well as band direction, studio production assistance, and guidance with songwriting. </w:t>
      </w:r>
    </w:p>
    <w:p w14:paraId="5E992834" w14:textId="77777777" w:rsidR="009D5919" w:rsidRPr="00D805C1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34A82ED4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80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ConnecT1d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Counselor </w:t>
      </w:r>
    </w:p>
    <w:p w14:paraId="33194FFC" w14:textId="77777777" w:rsidR="009D5919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Winters 2008 – 2014</w:t>
      </w:r>
    </w:p>
    <w:p w14:paraId="6D1E4FA2" w14:textId="77777777" w:rsidR="009D5919" w:rsidRPr="00B63485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Camp counselor with the ConnecT1D program providing positive support, education, and community events for families with children diagnosed with type 1 diabetes. Responsibilities included community engagement, health education, and working in a pediatric healthcare environment.</w:t>
      </w:r>
    </w:p>
    <w:p w14:paraId="3EE1F8EE" w14:textId="77777777" w:rsidR="009D5919" w:rsidRPr="00D805C1" w:rsidRDefault="009D5919" w:rsidP="009D59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</w:pPr>
    </w:p>
    <w:p w14:paraId="1AB68599" w14:textId="77777777" w:rsidR="009D5919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Language Proficiency</w:t>
      </w:r>
    </w:p>
    <w:p w14:paraId="673007A3" w14:textId="77777777" w:rsidR="009D5919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English – Native</w:t>
      </w:r>
    </w:p>
    <w:p w14:paraId="38A1D5E0" w14:textId="77777777" w:rsidR="009D5919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Norwegian – Working proficiency</w:t>
      </w:r>
    </w:p>
    <w:p w14:paraId="3396CE2A" w14:textId="77777777" w:rsidR="009D5919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Spanish – Working proficiency</w:t>
      </w:r>
    </w:p>
    <w:p w14:paraId="4F2F4037" w14:textId="0AE72703" w:rsidR="00B3484A" w:rsidRPr="009D5919" w:rsidRDefault="009D5919" w:rsidP="009D5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Mandarin Chinese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Intermediate</w:t>
      </w:r>
      <w:bookmarkStart w:id="0" w:name="_GoBack"/>
      <w:bookmarkEnd w:id="0"/>
    </w:p>
    <w:sectPr w:rsidR="00B3484A" w:rsidRPr="009D5919" w:rsidSect="003A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19"/>
    <w:rsid w:val="009D5919"/>
    <w:rsid w:val="00B3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B0D4"/>
  <w15:chartTrackingRefBased/>
  <w15:docId w15:val="{9544FC28-F809-4B4E-A7CD-47BB081C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9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thefishgu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rofile/Jeffrey_Kelly5" TargetMode="External"/><Relationship Id="rId5" Type="http://schemas.openxmlformats.org/officeDocument/2006/relationships/hyperlink" Target="https://the-fish-guy.wixsite.com/website" TargetMode="External"/><Relationship Id="rId4" Type="http://schemas.openxmlformats.org/officeDocument/2006/relationships/hyperlink" Target="mailto:Jkelly56@vols.utk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Kelly</dc:creator>
  <cp:keywords/>
  <dc:description/>
  <cp:lastModifiedBy>Jeffrey Kelly</cp:lastModifiedBy>
  <cp:revision>1</cp:revision>
  <dcterms:created xsi:type="dcterms:W3CDTF">2019-11-04T01:15:00Z</dcterms:created>
  <dcterms:modified xsi:type="dcterms:W3CDTF">2019-11-04T01:26:00Z</dcterms:modified>
</cp:coreProperties>
</file>